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0"/>
      </w:tblGrid>
      <w:tr w:rsidR="00346D91" w:rsidRPr="00346D91" w:rsidTr="00346D91">
        <w:trPr>
          <w:tblCellSpacing w:w="15" w:type="dxa"/>
          <w:jc w:val="center"/>
        </w:trPr>
        <w:tc>
          <w:tcPr>
            <w:tcW w:w="12330" w:type="dxa"/>
            <w:vAlign w:val="center"/>
            <w:hideMark/>
          </w:tcPr>
          <w:tbl>
            <w:tblPr>
              <w:tblW w:w="10604" w:type="dxa"/>
              <w:jc w:val="center"/>
              <w:tblCellSpacing w:w="15" w:type="dxa"/>
              <w:tblInd w:w="5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4"/>
            </w:tblGrid>
            <w:tr w:rsidR="00346D91" w:rsidRPr="00346D91" w:rsidTr="00346D91">
              <w:trPr>
                <w:trHeight w:val="450"/>
                <w:tblCellSpacing w:w="15" w:type="dxa"/>
                <w:jc w:val="center"/>
              </w:trPr>
              <w:tc>
                <w:tcPr>
                  <w:tcW w:w="4972" w:type="pct"/>
                  <w:shd w:val="clear" w:color="auto" w:fill="auto"/>
                  <w:vAlign w:val="center"/>
                  <w:hideMark/>
                </w:tcPr>
                <w:p w:rsidR="00346D91" w:rsidRPr="00346D91" w:rsidRDefault="00346D91" w:rsidP="00346D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การขอใบอนุญาตก่อสร้าง</w:t>
                  </w:r>
                </w:p>
              </w:tc>
            </w:tr>
            <w:tr w:rsidR="00346D91" w:rsidRPr="00346D91" w:rsidTr="00346D91">
              <w:trPr>
                <w:tblCellSpacing w:w="15" w:type="dxa"/>
                <w:jc w:val="center"/>
              </w:trPr>
              <w:tc>
                <w:tcPr>
                  <w:tcW w:w="4972" w:type="pct"/>
                  <w:shd w:val="clear" w:color="auto" w:fill="auto"/>
                  <w:vAlign w:val="center"/>
                  <w:hideMark/>
                </w:tcPr>
                <w:p w:rsidR="00346D91" w:rsidRPr="00346D91" w:rsidRDefault="00346D91" w:rsidP="00346D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การขออนุญาตก่อสร้างอาคารต้องเตรียมหลักฐาน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ดังนี้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สำเนาบัตรประชาชนของผู้ขออนุญาตและเจ้าของที่ดินอย่างละ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สำเนาทะเบียนบ้านของผู้ขออนุญาต และเจ้าของที่ดินอย่างละ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แบบก่อสร้างแผนผังและรายการประกอบแบบอย่างละ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สำเนาโฉนดที่ดินที่จะทำการก่อสร้าง จำนวน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 (หรือเอกสารสิทธิ์อื่นๆ)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สำเนาหนังสือรับรองทะเบียนบริษัท วัตถุประสงค์ ผู้มีอำนาจลงชื่อแทนนิติบุคคลที่ขออนุญาตที่ออกให้ไม่เกิน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6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เดือน</w:t>
                  </w:r>
                </w:p>
                <w:p w:rsidR="00346D91" w:rsidRPr="00346D91" w:rsidRDefault="00346D91" w:rsidP="00346D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การเตรียมหลักฐานที่เกี่ยวข้องเฉพาะเรื่อง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หนังสือยินยอมจากเจ้าของที่ดิน (กรณีผู้ขออนุญาตมิได้เป็นเจ้าของที่ดิน)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หนังสือยินยอมให้ปลูกสร้างอาคารชิดผนัง (กรณีใช้ผนังร่วมกัน)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หนังสือยินยอมให้ปลูกสร้างอาคารชิดเขตที่ดิน (กรณีชิดเขตที่ดินข้างเคียง)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หนังสือแสดงความยินยอมของผู้ควบคุมงานตาม ม.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29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หนังสือรับรองประกอบวิชาชีพวิศวกรรมและสถาปัตยกรรมพร้อมสำเนาบัตรประจำตัว (กรณีอยู่ในข่ายควบคุมตาม พ.ร.บ.วิศวกรรม และ พ.ร.บ. วิชาชีพสถาปัตยกรรม)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รายการคำนวณ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 (กรณีส่วนหนึ่งส่วนใดของอาคารก่อสร้างด้วยวัตถุถาวรและทนไฟเป็นส่วนใหญ่ หรืออาคารสาธารณะ อาคารพิเศษ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แบบระบบบำบัดน้ำเสีย สำหรับบ้านพักอาศัย (ตามแบบมาตรฐานกรม</w:t>
                  </w:r>
                  <w:proofErr w:type="spellStart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โยธาธิ</w:t>
                  </w:r>
                  <w:proofErr w:type="spellEnd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การหรืออื่นๆ 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หนังสือแสดงว่าคณะกรรมการควบคุมการจัดสรรที่ดินพิจารณาให้ความเห็นชอบ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แผนผังโครงการจัดสรรที่ดินแล้ว (กรณีอาคารเข้าข่ายการจัดสรรที่ดิน) เตรียมแบบและใบอนุญาตเดิมที่ได้รับจาก</w:t>
                  </w:r>
                  <w:r>
                    <w:rPr>
                      <w:rFonts w:ascii="TH Sarabun New" w:eastAsia="Times New Roman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.จำนวน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 (กรณีดัดแปลงอาคาร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,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ต่อเติมหรือต่ออายุใบอนุญาต)</w:t>
                  </w:r>
                </w:p>
                <w:p w:rsidR="00346D91" w:rsidRPr="00346D91" w:rsidRDefault="00346D91" w:rsidP="00346D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การพิจารณา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ในการตรวจพิจารณารายละเอียดแบบแปลน</w:t>
                  </w:r>
                  <w:proofErr w:type="spellStart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. อาจสั่งให้ผู้ขอใบอนุญาตแก้ไขเปลี่ยนแปลงผังบริเวณแบบแปลนรายการประกอบแบบแปลนหรือรายการคำนวณที่ได้ยื่นให้ไว้ถูกต้อง และเป็นไปตามกฎกระทรวง 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2498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และ แก้ไขเพิ่มเติมตามกฎกระทรวงฉบับที่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5 (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2521)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ออกตาม พ.ร.บ.ควบคุมการก่อสร้างอาคาร 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2479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และพ.ร.บ. ควบคุมอาคาร 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2522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และแก้ไขเพิ่มเติมตาม พ.ร.บ. ควบคุมอาคาร (ฉบับที่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2 )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2535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และกฎกระทรวงฉบับที่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55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2543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ออกตาม พ.ร.บ. ควบคุมอาคาร 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2522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อาคารประเภทควบคุมการใช้ เมื่อก่อสร้างแล้วเสร็จจะต้องแจ้งกองช่าง ทำการตรวจสอบเพื่อขอใบรับรองการใช้อาคารก่อนเปิดใช้อาคารหรือให้ผู้อื่นใช้</w:t>
                  </w:r>
                </w:p>
                <w:p w:rsidR="00346D91" w:rsidRPr="00346D91" w:rsidRDefault="00346D91" w:rsidP="00346D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ระยะเวลาในการพิจารณา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ในกรณีทั่วไป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อาคารพักอาศัย 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ชั้น ใช้เวลาในการพิจารณาไม่เกิน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14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วัน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อาคารพาณิชย์ อาคารขนาดใหญ่ อาคารประเภทควบคุมการใช้ ใช้เวลาในการพิจารณา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29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วัน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ยกเว้นในกรณีที่มีข้อขัดข้องจะใช้เวลาพิจารณาตามที่ได้กำหนดไว้ พ.ร.บ. ควบคุมอาคาร</w:t>
                  </w:r>
                </w:p>
                <w:p w:rsidR="00346D91" w:rsidRPr="00346D91" w:rsidRDefault="00346D91" w:rsidP="00346D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lastRenderedPageBreak/>
                    <w:t>คำแนะนำในการขอรับอนุญาตเกี่ยวกับอาคาร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ตามกฎกระทรวงฉบับที่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พ.ศ.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2528)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1.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ผู้ขอรับใบอนุญาตต้องแนบเอกสารเกี่ยวกับแผนผังบริเวณ แบบแปลน รายการประกอบแบบแปลนจำนวน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ชุดพร้อมกับคำขอ อาคารสาธารณะ อาคารพิเศษ หรืออาคารที่ก่อสร้างด้วยวัตถุถาวรและวัตถุทนไฟเป็นส่วนใหญ่ ต้องแนบรายการคำนวณ จำนวน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ชุด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2.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เมื่อเจ้าพนักงานท้องถิ่นได้ตรวจพิจารณาแผนผังบริเวณ แบบแปลน รายการประกอบแบบแปลนและรายการคำนวณ (ถ้ามี) ถูกต้องแล้ว ให้เจ้าพนักงานท้องถิ่นออกใบอนุญาตได้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3.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อาคารประเภทควบคุมการใช้ได้ทำการก่อสร้างเสร็จแล้ว ให้เจ้าของอาคารหรือผู้ครอบครองอาคารยื่นคำขอใบรับรองต่อเจ้าพนักงานท้องถิ่น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4.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ในกรณีที่เจ้าของอาคารประสงค์จะใช้อาคารเพื่อกิจการประเภทควบคุมการใช้ จะเปลี่ยนการใช้อาคาร ให้ยื่นคำขออนุญาตเปลี่ยนการใช้อาคารนั้น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5.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นกรณีที่เจ้าของอาคารประสงค์จะดัดแปลงหรือใช้ที่จอดรถเพื่อการอื่นและก่อสร้างที่จอดรถแทนของเดิมให้ยื่นคำขออนุญาตต่อเจ้าพนักงานท้องถิ่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6.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ผู้ใดรับใบอนุญาตประสงค์จะขอต่ออายุใบอนุญาตก่อสร้างอาคาร ให้ยื่นคำขอต่ออายุใบอนุญาตต่อเจ้าพนักงานท้องถิ่นก่อนใบอนุญาตสิ้นอายุ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7.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ในกรณีที่ใบอนุญาตหรือใบรับรองสูญหาย ถูกทำลายหรือชำรุด ให้ยื่นคำขอรับใบแทนใบอนุญาตหรือใบแทนใบรับรองจากเจ้าพนักงานท้องถิ่นภายใน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วัน นับแต่วันที่ได้รับทราบถึงการสูญหาย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8.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ผู้ได้รับใบอนุญาตผู้ใดประสงค์จะโอนใบอนุญาตก่อสร้างอาคารให้แก่บุคคลอื่น ให้ยื่นคำขออนุญาตต่อเจ้าพนักงานท้องถิ่นเมื่อเห็นเป็นการสมควรให้เจ้าพนักงานท้องถิ่นออกหนังสือแจ้งอนุญาตให้โอนใบอนุญาตให้แก่ผู้ขอโอนใบอนุญาตได้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9.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แผนผัง บริเวณ แบบแปลน รายการประกอบแบบแปลนและรายการคำนวณ ต้องเป็นสิ่งพิมพ์ สำเนาภาพถ่าย หรือเขียนด้วยหมึก และต้องเป็นไปตามหลักเกณฑ์และเงื่อนไข ดังต่อไปนี้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มาตราส่วนให้ใช้เมตริก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แผนผังบริเวณ ให้ใช้มาตราเมตริก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แสดงขอบนอกของอาคารที่ขออนุญาตถึงขอบเขตของที่ดินทุกด้าน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ระยะห่างระหว่างอาคารต่างๆ ที่มีอยู่แล้ว และอาคารที่ขออนุญาตในขอบเขตของที่ดิน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ลักษณะและขอบเขตของที่สาธารณะพร้อมด้วยเครื่องหมายทิศ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ห้แสดงทางระบายน้ำออกจากอาคารไปสู่ทางระบายน้ำสาธารณะพร้อมทั้งแสดงเครื่องหมายชี้ทิศทางน้ำไหลและส่วนลาด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สดงระดับของพื้นชั้นล่างของอาคารและความสัมพันธ์กับระดับทางหรือถนนสาธารณะที่ใกล้ที่สุดและระดับพื้นดิ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ให้แสดงแผนผังบริเวณที่จะทำการเคลื่อนย้ายอาคารไปอยู่ในที่ใหม่ให้ชัดเจน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แบบแปลน ให้ใช้มาตราส่วยไม่เล็กกว่า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โดยต้องแสดงแปลนพื้น รูปด้าน (ไม่น้อยกว่า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ด้าน) รูป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lastRenderedPageBreak/>
                    <w:t>ตัดขวางรูปตัดทางยาว ผังคานรับพื้นชั้นต่างๆ และผังฐานรากของอาคาร พร้อมด้วยรายละเอียด ดังนี้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แบบแปลน ต้องมีรูปรายละเอียดอย่างชัดเจนเพียงพอที่จะพิจารณาตามกฎหมาย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แบบแปลนสำหรับการดัดแปลงอาคารให้แสดงส่วนต่างๆ ของอาคารที่จะก่อสร้างให้ชัดเจน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แบบแปลนสำหรับการดัดแปลงอาคารให้แสดงส่วนที่มีอยู่เดิมและส่วนที่จะดัดแปลงให้ชัดเจน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แบบแปลนสำหรับการรื้อถอนอาคาร ให้แสดงขั้นตอน วิธีการ ตลอดจนความปลอดภัยในการรื้อถอนอาคาร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แบบแปลนสำหรับการเคลื่อนย้ายอาคาร ให้แสดงขั้นตอน วิธีการ ความมั่นคงแข็งแรง ตลอดจนความปลอดภัยในการเคลื่อนย้ายอาคาร สำหรับอาคารที่มีรูปตัดทางขวางหรือรูปตัดทางยาวของอาคาร มีความกว้าง ความยาว หรือความสูงเกิน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90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เมตร แบบแปลนจะใช้มาตราเล็กกว่า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ก็ได้ แต่ต้องไม่เล็กกว่า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250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แบบแปลนสำหรับการเปลี่ยนการใช้อาคาร ให้แสดงส่วนที่ใช้อยู่เดิม และส่วนที่จะเปลี่ยนการใช้ใหม่ให้ชัดเจน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รายการประกอบแบบแปลน ให้แสดงรายละเอียดเกี่ยวกับคุณภาพและชนิดของวัสดุตลอดจนวิธีปฏิบัติ หรือวิธีการสำหรับการก่อสร้างอาคาร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รายการคำนวณให้แสดงวิธีการตามหลักวิศวกรรมศาสตร์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10.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ผู้รับผิดชอบงานออกแบบหรือผู้รับผิดชอบงานออกแบบและคำนวณ ต้องลงลายมือชื่อพร้อมกับเขียนชื่อตัวบรรจงที่อยู่พร้อมกับคุณวุฒิของผู้รับผิดชอบดังกล่าวไว้ในแผนผังบริเวณแบบแปลนรายการประกอบแบบแปลน และรายการคำนวณแต่ละชุดด้วย ผู้ประกอบวิชาชีพสถาปัตยกรรมควบคุมหรือวิศวกรรมควบคุม ให้ระบุเลขทะเบียนใบอนุญาตไว้ด้วย</w:t>
                  </w:r>
                </w:p>
                <w:p w:rsidR="00346D91" w:rsidRPr="00346D91" w:rsidRDefault="00346D91" w:rsidP="00346D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ค่าธรรมเนียม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ค่าธรรมเนียมการออกใบอนุญาต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ใบอนุญาตก่อสร้าง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ใบอนุญาตดัดแปลง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ใบอนุญาตรื้อถอน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ใบอนุญาตเปลี่ยนการใช้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ใบรับรอง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ใบแทนใบอนุญาตหรือใบแทนรับรอง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ค่าธรรมการต่ออายุใบอนุญาต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ใบอนุญาตก่อสร้าง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ใบอนุญาตดัดแปลง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ใบอนุญาตรื้อถอน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ใบอนุญาตเคลื่อนย้าย ฉบับละ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ค่าธรรมเนียมการตรวจแบบแปลนก่อสร้างหรือดัดแปลงอาคาร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อาคารไม่เกิน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ชั้น สูงไม่เกิน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เมตร ตรม.ละ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50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สตางค์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ชั้นไม่เกิน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3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ชั้น และสูงเกิน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เมตร แต่ไม่เกิน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เมตร ตรม. 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lastRenderedPageBreak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อาคารสูงเกิน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3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ชั้น สูงเกิน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เมตร ตรม. 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4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ป้าย ตรม. ละ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4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บทกำหนดโทษ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1.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ผู้ใดก่อสร้าง ดัดแปลง เคลื่อนย้ายอาคารโดยเจ้าของอาคารไม่ได้รับอนุญาตจาก</w:t>
                  </w:r>
                  <w:proofErr w:type="spellStart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. หรือผู้ใดก่อสร้างดัดแปลงรื้อถอน อาคารให้ผิดไปจากที่ได้รับอนุญาต ตลอดจนเงื่อนไขที่เจ้าพนักงานท้องถิ่นกำหนดไว้ในใบอนุญาตต้องระวางโทษจำคุกไม่เกิน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3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เดือน ปรับไม่เกิน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60,000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 หรือทั้งจำทั้งปรับ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2.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ผู้ใดได้รับคำสั่งจาก</w:t>
                  </w:r>
                  <w:proofErr w:type="spellStart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.ฯ และฝ่าฝืนคำสั่งดังกล่าว นอกจากต้องระวางโทษปรับตามข้อ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แล้วยังต้องระวางโทษปรับอีกวันละไม่เกิน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10,000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 ตลอดเวลาที่ยังฝ่าฝืน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3.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ถ้าเป็นการกระทำเกี่ยวกับอาคารเพื่อพาณิชยก</w:t>
                  </w:r>
                  <w:proofErr w:type="spellStart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รรม</w:t>
                  </w:r>
                  <w:proofErr w:type="spellEnd"/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อุตสาหกรรม การศึกษา หรือสาธารณสุข หรือเป็นการกระทำในทางการค้า เพื่อให้เช่าหรือซื้อขาย หรือจำหน่าย โดยมีค่าตอบแทนผู้กระทำต้องระวางโทษจำคุกไม่เกิน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2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ปี หรือปรับเป็นสิบเท่าของโทษที่บัญญัติไว้ สำหรับความผิดนั้นๆ หรือทั้งจำทั้งปรับ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4.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การปลูกสร้างโดยต่อเติม หรือดัดแปลงอาคาร ซึ่งจำต้องได้รับอนุญาตนั้นมีกำหนดดังต่อไปนี้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ขยายพื้นชั้นหนึ่งชั้นใดตั้งแต่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5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ตารางเมตร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เปลี่ยนหลังคา หรือขยายหลังคาให้ปกคลุมเนื้อที่มากขึ้นกว่าเดิม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 xml:space="preserve">     - </w:t>
                  </w:r>
                  <w:r w:rsidRPr="00346D91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เพิ่ม ลดจำนวน หรือเปลี่ยนเสา คาน บันใด และผนัง</w:t>
                  </w:r>
                </w:p>
              </w:tc>
            </w:tr>
          </w:tbl>
          <w:p w:rsidR="00346D91" w:rsidRPr="00346D91" w:rsidRDefault="00346D91" w:rsidP="00346D9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346D91" w:rsidRPr="00346D91" w:rsidRDefault="00346D91" w:rsidP="00346D91">
      <w:pPr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46D91">
        <w:rPr>
          <w:rFonts w:ascii="TH Sarabun New" w:eastAsia="Times New Roman" w:hAnsi="TH Sarabun New" w:cs="TH Sarabun New"/>
          <w:sz w:val="32"/>
          <w:szCs w:val="32"/>
        </w:rPr>
        <w:lastRenderedPageBreak/>
        <w:t> </w:t>
      </w:r>
    </w:p>
    <w:p w:rsidR="007D4DB4" w:rsidRPr="00346D91" w:rsidRDefault="007D4DB4">
      <w:pPr>
        <w:rPr>
          <w:rFonts w:ascii="TH Sarabun New" w:hAnsi="TH Sarabun New" w:cs="TH Sarabun New"/>
          <w:sz w:val="32"/>
          <w:szCs w:val="32"/>
        </w:rPr>
      </w:pPr>
    </w:p>
    <w:sectPr w:rsidR="007D4DB4" w:rsidRPr="00346D91" w:rsidSect="00346D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730"/>
    <w:multiLevelType w:val="multilevel"/>
    <w:tmpl w:val="E544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1"/>
    <w:rsid w:val="00346D91"/>
    <w:rsid w:val="007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D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46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D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4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yotha</cp:lastModifiedBy>
  <cp:revision>1</cp:revision>
  <dcterms:created xsi:type="dcterms:W3CDTF">2018-11-13T07:24:00Z</dcterms:created>
  <dcterms:modified xsi:type="dcterms:W3CDTF">2018-11-13T07:31:00Z</dcterms:modified>
</cp:coreProperties>
</file>